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A4" w:rsidRDefault="00112F9B">
      <w:hyperlink r:id="rId5" w:history="1">
        <w:r w:rsidRPr="00695F49">
          <w:rPr>
            <w:rStyle w:val="a3"/>
          </w:rPr>
          <w:t>https://minenergo.gov.ru/activity/legislation?docs-group=14893</w:t>
        </w:r>
      </w:hyperlink>
      <w:r>
        <w:t xml:space="preserve"> </w:t>
      </w:r>
      <w:bookmarkStart w:id="0" w:name="_GoBack"/>
      <w:bookmarkEnd w:id="0"/>
    </w:p>
    <w:sectPr w:rsidR="00E2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4D"/>
    <w:rsid w:val="00112F9B"/>
    <w:rsid w:val="003B3F4D"/>
    <w:rsid w:val="00776BD7"/>
    <w:rsid w:val="008E6589"/>
    <w:rsid w:val="00DB4F2A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2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2F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activity/legislation?docs-group=148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СУББОТИНА Дарья Валерьевна</dc:creator>
  <cp:keywords/>
  <dc:description/>
  <cp:lastModifiedBy>СУББОТИНА Дарья Валерьевна</cp:lastModifiedBy>
  <cp:revision>2</cp:revision>
  <dcterms:created xsi:type="dcterms:W3CDTF">2025-10-30T10:39:00Z</dcterms:created>
  <dcterms:modified xsi:type="dcterms:W3CDTF">2025-10-30T10:39:00Z</dcterms:modified>
</cp:coreProperties>
</file>